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3.png" ContentType="image/png"/>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center"/>
        <w:rPr>
          <w:b/>
          <w:bCs/>
          <w:sz w:val="32"/>
          <w:szCs w:val="32"/>
        </w:rPr>
      </w:pPr>
      <w:r>
        <w:rPr>
          <w:b/>
          <w:bCs/>
          <w:sz w:val="32"/>
          <w:szCs w:val="32"/>
        </w:rPr>
        <w:drawing>
          <wp:anchor allowOverlap="1" behindDoc="0" distB="0" distL="0" distR="0" distT="0" layoutInCell="1" locked="0" relativeHeight="0" simplePos="0">
            <wp:simplePos x="0" y="0"/>
            <wp:positionH relativeFrom="column">
              <wp:posOffset>2212340</wp:posOffset>
            </wp:positionH>
            <wp:positionV relativeFrom="paragraph">
              <wp:posOffset>0</wp:posOffset>
            </wp:positionV>
            <wp:extent cx="1695450" cy="857250"/>
            <wp:effectExtent b="0" l="0" r="0" t="0"/>
            <wp:wrapSquare wrapText="largest"/>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1695450" cy="857250"/>
                    </a:xfrm>
                    <a:prstGeom prst="rect">
                      <a:avLst/>
                    </a:prstGeom>
                    <a:noFill/>
                    <a:ln w="9525">
                      <a:noFill/>
                      <a:miter lim="800000"/>
                      <a:headEnd/>
                      <a:tailEnd/>
                    </a:ln>
                  </pic:spPr>
                </pic:pic>
              </a:graphicData>
            </a:graphic>
          </wp:anchor>
        </w:drawing>
      </w:r>
    </w:p>
    <w:p>
      <w:pPr>
        <w:pStyle w:val="style0"/>
        <w:jc w:val="center"/>
        <w:rPr>
          <w:b/>
          <w:bCs/>
          <w:sz w:val="32"/>
          <w:szCs w:val="32"/>
        </w:rPr>
      </w:pPr>
      <w:r>
        <w:rPr>
          <w:b/>
          <w:bCs/>
          <w:sz w:val="32"/>
          <w:szCs w:val="32"/>
        </w:rPr>
      </w:r>
    </w:p>
    <w:p>
      <w:pPr>
        <w:pStyle w:val="style0"/>
        <w:jc w:val="center"/>
        <w:rPr/>
      </w:pPr>
      <w:r>
        <w:rPr/>
      </w:r>
    </w:p>
    <w:p>
      <w:pPr>
        <w:pStyle w:val="style0"/>
        <w:jc w:val="center"/>
        <w:rPr/>
      </w:pPr>
      <w:r>
        <w:rPr/>
      </w:r>
    </w:p>
    <w:p>
      <w:pPr>
        <w:pStyle w:val="style0"/>
        <w:jc w:val="center"/>
        <w:rPr/>
      </w:pPr>
      <w:r>
        <w:rPr/>
      </w:r>
    </w:p>
    <w:p>
      <w:pPr>
        <w:pStyle w:val="style0"/>
        <w:jc w:val="center"/>
        <w:rPr/>
      </w:pPr>
      <w:r>
        <w:rPr/>
      </w:r>
    </w:p>
    <w:p>
      <w:pPr>
        <w:pStyle w:val="style0"/>
        <w:jc w:val="center"/>
        <w:rPr>
          <w:b/>
          <w:bCs/>
          <w:sz w:val="44"/>
          <w:szCs w:val="44"/>
          <w:u w:val="single"/>
        </w:rPr>
      </w:pPr>
      <w:bookmarkStart w:id="0" w:name="__DdeLink__623_15207985"/>
      <w:bookmarkEnd w:id="0"/>
      <w:r>
        <w:rPr>
          <w:b/>
          <w:bCs/>
          <w:sz w:val="44"/>
          <w:szCs w:val="44"/>
          <w:u w:val="single"/>
        </w:rPr>
        <w:t>FOR IMMEDIATE RELEASE</w:t>
      </w:r>
    </w:p>
    <w:p>
      <w:pPr>
        <w:pStyle w:val="style0"/>
        <w:jc w:val="center"/>
        <w:rPr/>
      </w:pPr>
      <w:r>
        <w:rPr/>
      </w:r>
    </w:p>
    <w:p>
      <w:pPr>
        <w:pStyle w:val="style0"/>
        <w:jc w:val="center"/>
        <w:rPr>
          <w:b/>
          <w:bCs/>
          <w:sz w:val="28"/>
          <w:szCs w:val="28"/>
        </w:rPr>
      </w:pPr>
      <w:bookmarkStart w:id="1" w:name="__DdeLink__624_15207985"/>
      <w:r>
        <w:rPr>
          <w:b/>
          <w:bCs/>
          <w:sz w:val="28"/>
          <w:szCs w:val="28"/>
        </w:rPr>
        <w:t xml:space="preserve">World Première Recording of Orchestral Works by Simeon </w:t>
      </w:r>
      <w:r>
        <w:rPr>
          <w:b/>
          <w:bCs/>
          <w:sz w:val="28"/>
          <w:szCs w:val="28"/>
        </w:rPr>
        <w:t>t</w:t>
      </w:r>
      <w:r>
        <w:rPr>
          <w:b/>
          <w:bCs/>
          <w:sz w:val="28"/>
          <w:szCs w:val="28"/>
        </w:rPr>
        <w:t>en Holt.</w:t>
      </w:r>
    </w:p>
    <w:p>
      <w:pPr>
        <w:pStyle w:val="style0"/>
        <w:jc w:val="center"/>
        <w:rPr>
          <w:sz w:val="28"/>
          <w:szCs w:val="28"/>
        </w:rPr>
      </w:pPr>
      <w:r>
        <w:rPr>
          <w:sz w:val="28"/>
          <w:szCs w:val="28"/>
        </w:rPr>
      </w:r>
    </w:p>
    <w:p>
      <w:pPr>
        <w:pStyle w:val="style0"/>
        <w:jc w:val="center"/>
        <w:rPr>
          <w:b/>
          <w:bCs/>
          <w:sz w:val="28"/>
          <w:szCs w:val="28"/>
        </w:rPr>
      </w:pPr>
      <w:bookmarkStart w:id="2" w:name="__DdeLink__624_15207985"/>
      <w:r>
        <w:rPr>
          <w:b/>
          <w:bCs/>
          <w:sz w:val="28"/>
          <w:szCs w:val="28"/>
        </w:rPr>
        <w:t xml:space="preserve">Aliud Records releases Première recording of Simeon </w:t>
      </w:r>
      <w:r>
        <w:rPr>
          <w:b/>
          <w:bCs/>
          <w:sz w:val="28"/>
          <w:szCs w:val="28"/>
        </w:rPr>
        <w:t>t</w:t>
      </w:r>
      <w:bookmarkEnd w:id="2"/>
      <w:r>
        <w:rPr>
          <w:b/>
          <w:bCs/>
          <w:sz w:val="28"/>
          <w:szCs w:val="28"/>
        </w:rPr>
        <w:t>en Holt's Canto Ostinato orchestrated for Symphony Orchestra.</w:t>
      </w:r>
    </w:p>
    <w:p>
      <w:pPr>
        <w:pStyle w:val="style0"/>
        <w:jc w:val="center"/>
        <w:rPr>
          <w:b/>
          <w:bCs/>
        </w:rPr>
      </w:pPr>
      <w:r>
        <w:rPr>
          <w:b/>
          <w:bCs/>
        </w:rPr>
        <w:t>______________________________________________________</w:t>
      </w:r>
    </w:p>
    <w:p>
      <w:pPr>
        <w:pStyle w:val="style0"/>
        <w:rPr/>
      </w:pPr>
      <w:r>
        <w:rPr/>
      </w:r>
    </w:p>
    <w:p>
      <w:pPr>
        <w:pStyle w:val="style0"/>
        <w:rPr/>
      </w:pPr>
      <w:r>
        <w:rPr>
          <w:b/>
          <w:bCs/>
          <w:i w:val="false"/>
          <w:iCs w:val="false"/>
        </w:rPr>
        <w:t xml:space="preserve">Dutch classical </w:t>
      </w:r>
      <w:r>
        <w:rPr>
          <w:b/>
          <w:bCs/>
          <w:i w:val="false"/>
          <w:iCs w:val="false"/>
        </w:rPr>
        <w:t>m</w:t>
      </w:r>
      <w:r>
        <w:rPr>
          <w:b/>
          <w:bCs/>
          <w:i w:val="false"/>
          <w:iCs w:val="false"/>
        </w:rPr>
        <w:t xml:space="preserve">usic label Aliud Records is proud to present the World Première recording of three unique orchestral works from Simeon </w:t>
      </w:r>
      <w:r>
        <w:rPr>
          <w:b/>
          <w:bCs/>
          <w:i w:val="false"/>
          <w:iCs w:val="false"/>
          <w:color w:val="FF0000"/>
        </w:rPr>
        <w:t>t</w:t>
      </w:r>
      <w:r>
        <w:rPr>
          <w:b/>
          <w:bCs/>
          <w:i w:val="false"/>
          <w:iCs w:val="false"/>
        </w:rPr>
        <w:t>en Holt, one of the Netherlands most iconic 20th century composers.</w:t>
      </w:r>
      <w:r>
        <w:rPr/>
        <w:t xml:space="preserve"> </w:t>
      </w:r>
    </w:p>
    <w:p>
      <w:pPr>
        <w:pStyle w:val="style0"/>
        <w:rPr/>
      </w:pPr>
      <w:r>
        <w:rPr/>
      </w:r>
    </w:p>
    <w:p>
      <w:pPr>
        <w:pStyle w:val="style0"/>
        <w:rPr/>
      </w:pPr>
      <w:r>
        <w:rPr/>
        <w:t>In 2005 Aliud Records was re-born. Since it's relaunch, the label has produced an extensive catalogue of unique repertiore and built a reputation as one of Europe’s foremost boutique classical labels. To mark this milestone the label has a number of extraordinary releases planned of which Canto Ostinato is the first.</w:t>
      </w:r>
    </w:p>
    <w:p>
      <w:pPr>
        <w:pStyle w:val="style0"/>
        <w:rPr/>
      </w:pPr>
      <w:r>
        <w:rPr/>
      </w:r>
    </w:p>
    <w:p>
      <w:pPr>
        <w:pStyle w:val="style0"/>
        <w:rPr/>
      </w:pPr>
      <w:r>
        <w:rPr/>
        <w:t xml:space="preserve">The release includes the first recording of Anthony Fiumara's orchestration for Symphony Orchestra of </w:t>
      </w:r>
      <w:r>
        <w:rPr>
          <w:color w:val="FF0000"/>
        </w:rPr>
        <w:t>t</w:t>
      </w:r>
      <w:r>
        <w:rPr/>
        <w:t xml:space="preserve">en Holt's seminal work "Canto Ostinato" along with two additional works by the composer, that for unknown reasons prior to this recording, had never been previously performed. </w:t>
      </w:r>
    </w:p>
    <w:p>
      <w:pPr>
        <w:pStyle w:val="style0"/>
        <w:rPr/>
      </w:pPr>
      <w:r>
        <w:rPr/>
      </w:r>
    </w:p>
    <w:p>
      <w:pPr>
        <w:pStyle w:val="style0"/>
        <w:rPr/>
      </w:pPr>
      <w:r>
        <w:rPr/>
        <w:t>In addition to the unique repertoire, this release also forms a watershed for the Dutch label. “Canto Ostinato” will be the their first release that not only presents the music on CD however also on Blu-</w:t>
      </w:r>
      <w:r>
        <w:rPr>
          <w:color w:val="FF0000"/>
        </w:rPr>
        <w:t>R</w:t>
      </w:r>
      <w:r>
        <w:rPr/>
        <w:t>ay Disc where the entire program both is available in  Auro 3d and Dolby Atmos, providing the listener with a unique 3D</w:t>
      </w:r>
      <w:r>
        <w:rPr>
          <w:color w:val="FF0000"/>
        </w:rPr>
        <w:t xml:space="preserve">, </w:t>
      </w:r>
      <w:r>
        <w:rPr>
          <w:color w:val="800000"/>
        </w:rPr>
        <w:t>Immersive Sound</w:t>
      </w:r>
      <w:r>
        <w:rPr>
          <w:color w:val="FF0000"/>
        </w:rPr>
        <w:t>,</w:t>
      </w:r>
      <w:r>
        <w:rPr/>
        <w:t xml:space="preserve"> listening experience.</w:t>
      </w:r>
    </w:p>
    <w:p>
      <w:pPr>
        <w:pStyle w:val="style0"/>
        <w:rPr/>
      </w:pPr>
      <w:r>
        <w:rPr/>
      </w:r>
    </w:p>
    <w:p>
      <w:pPr>
        <w:pStyle w:val="style0"/>
        <w:rPr/>
      </w:pPr>
      <w:r>
        <w:rPr/>
        <w:t xml:space="preserve">The three works included on the album are performed by the Dutch Noord Nederlands Orkest, conducted by David Porcelijn and were recorded live in concert at the Oosterport in </w:t>
      </w:r>
      <w:r>
        <w:rPr>
          <w:color w:val="800000"/>
        </w:rPr>
        <w:t>Groningen,</w:t>
      </w:r>
      <w:r>
        <w:rPr/>
        <w:t xml:space="preserve"> the orchestra's home concert hall. </w:t>
      </w:r>
    </w:p>
    <w:p>
      <w:pPr>
        <w:pStyle w:val="style0"/>
        <w:rPr/>
      </w:pPr>
      <w:r>
        <w:rPr/>
      </w:r>
    </w:p>
    <w:p>
      <w:pPr>
        <w:pStyle w:val="style0"/>
        <w:rPr/>
      </w:pPr>
      <w:r>
        <w:rPr/>
        <w:t xml:space="preserve">The title piece “Canto Ostinato” is, without doubt, </w:t>
      </w:r>
      <w:r>
        <w:rPr>
          <w:color w:val="FF0000"/>
        </w:rPr>
        <w:t>t</w:t>
      </w:r>
      <w:r>
        <w:rPr/>
        <w:t xml:space="preserve">en Holts signature composition and garnered the composer international recognition. This work is often seen as belonging to the minimal-music genre and </w:t>
      </w:r>
      <w:r>
        <w:rPr>
          <w:color w:val="FF0000"/>
        </w:rPr>
        <w:t>t</w:t>
      </w:r>
      <w:r>
        <w:rPr/>
        <w:t xml:space="preserve">en Holt of described the works structural progression as </w:t>
      </w:r>
      <w:r>
        <w:rPr>
          <w:color w:val="800000"/>
        </w:rPr>
        <w:t>akin</w:t>
      </w:r>
      <w:r>
        <w:rPr/>
        <w:t xml:space="preserve"> to the development of a genetic code. The work was created as more than one hundred individual short sections each lasting a few bars and in the key of Bb Minor. Eventually composer Andries Hubers organized these sections to a single score. After this </w:t>
      </w:r>
      <w:r>
        <w:rPr>
          <w:color w:val="FF0000"/>
        </w:rPr>
        <w:t>t</w:t>
      </w:r>
      <w:r>
        <w:rPr/>
        <w:t xml:space="preserve">en Holt rearranged the score a number of times leading to the fact that a number of different versions of the work exist. </w:t>
      </w:r>
    </w:p>
    <w:p>
      <w:pPr>
        <w:pStyle w:val="style0"/>
        <w:rPr/>
      </w:pPr>
      <w:r>
        <w:rPr/>
      </w:r>
    </w:p>
    <w:p>
      <w:pPr>
        <w:pStyle w:val="style0"/>
        <w:rPr/>
      </w:pPr>
      <w:r>
        <w:rPr/>
        <w:t xml:space="preserve">In 2016, composer, Anthony Fiumara orchestrated the work for the Dutch Residentie Orkest based in the Hague. Fiumara stated: "Translating this work, originally for 4 pianos, to a full symphony orchestra is </w:t>
      </w:r>
      <w:r>
        <w:rPr/>
        <w:t>like</w:t>
      </w:r>
      <w:r>
        <w:rPr/>
        <w:t xml:space="preserve"> translating a table conversation for 60 people.". In other words, "It is as if Canto Ostinato can now be heard in colour.” Fiumara's orchestration of Canto Ostinato was premièred in concert by Otto Tausk and the Residentie Orkest however, this performance recorded in 2017 by the Noord Nederlands Orkest is the first time this version on Canto Ostinato has appeared on CD.</w:t>
      </w:r>
    </w:p>
    <w:p>
      <w:pPr>
        <w:pStyle w:val="style0"/>
        <w:rPr/>
      </w:pPr>
      <w:r>
        <w:rPr/>
      </w:r>
    </w:p>
    <w:p>
      <w:pPr>
        <w:pStyle w:val="style0"/>
        <w:rPr/>
      </w:pPr>
      <w:r>
        <w:rPr/>
        <w:t xml:space="preserve">The other two works presented on the album, “Une Musique Blanche” and “Centrifuga” were composed as part of a commission by the Dutch Ministry of Culture. Both pieces were intended to form part of a trilogy however a third piece never materialized and the two compositions, until this performance, had never been performed. </w:t>
      </w:r>
    </w:p>
    <w:p>
      <w:pPr>
        <w:pStyle w:val="style0"/>
        <w:rPr/>
      </w:pPr>
      <w:r>
        <w:rPr/>
      </w:r>
    </w:p>
    <w:p>
      <w:pPr>
        <w:pStyle w:val="style0"/>
        <w:rPr/>
      </w:pPr>
      <w:r>
        <w:rPr/>
        <w:t>"Une musique blanche" is a</w:t>
      </w:r>
      <w:r>
        <w:rPr>
          <w:color w:val="800000"/>
        </w:rPr>
        <w:t xml:space="preserve"> </w:t>
      </w:r>
      <w:r>
        <w:rPr>
          <w:color w:val="800000"/>
        </w:rPr>
        <w:t>fifteen</w:t>
      </w:r>
      <w:r>
        <w:rPr>
          <w:color w:val="800000"/>
        </w:rPr>
        <w:t xml:space="preserve"> minute</w:t>
      </w:r>
      <w:r>
        <w:rPr/>
        <w:t xml:space="preserve"> long composition Ten Holt worked with electronic music specialist (Sonologist) Stan Tempelaars. The piece consists of two string groups interacting with four orchestral groups, each with their own specific sound-scape. The third piece titled “Centrifuga” rounds out the program. Ten Holt provided a short explanation of the piece: “Centrifuga” is based simply on the use of four tones. These tones, used in varying order, form the basis for four groups that eventually form a phrase. This phrase, in it’s horizontal form is also mirrored in the vertical. To realize this in the acoustic world ten Holt worked with groups of four instruments (four flutes, four Oboe’s, four Horns etc).</w:t>
      </w:r>
    </w:p>
    <w:p>
      <w:pPr>
        <w:pStyle w:val="style0"/>
        <w:rPr/>
      </w:pPr>
      <w:r>
        <w:rPr/>
      </w:r>
    </w:p>
    <w:p>
      <w:pPr>
        <w:pStyle w:val="style0"/>
        <w:rPr/>
      </w:pPr>
      <w:r>
        <w:rPr/>
        <w:t>The Album is due for worldwide release on the 6</w:t>
      </w:r>
      <w:r>
        <w:rPr>
          <w:vertAlign w:val="superscript"/>
        </w:rPr>
        <w:t>th</w:t>
      </w:r>
      <w:r>
        <w:rPr/>
        <w:t xml:space="preserve"> of November 2020. The physical album includes a Double CD, a Blu-ray disc with the program presented in Auro 3d  and Dolby Atmos and extensive liner notes. In addition the Blu-ray disc is also configured for mShuttle allowing the listener to be able to stream the music on any device connected to their home audio network. </w:t>
      </w:r>
    </w:p>
    <w:p>
      <w:pPr>
        <w:pStyle w:val="style0"/>
        <w:rPr/>
      </w:pPr>
      <w:r>
        <w:rPr/>
      </w:r>
    </w:p>
    <w:p>
      <w:pPr>
        <w:pStyle w:val="style0"/>
        <w:rPr/>
      </w:pPr>
      <w:r>
        <w:rPr/>
        <w:t>Both Auro 3d  and Dolby Atmos provide the listener with a three-dimensional</w:t>
      </w:r>
      <w:r>
        <w:rPr>
          <w:color w:val="FF0000"/>
        </w:rPr>
        <w:t xml:space="preserve">, </w:t>
      </w:r>
      <w:r>
        <w:rPr>
          <w:color w:val="800000"/>
        </w:rPr>
        <w:t>immersive sound,</w:t>
      </w:r>
      <w:r>
        <w:rPr>
          <w:color w:val="FF0000"/>
        </w:rPr>
        <w:t xml:space="preserve"> </w:t>
      </w:r>
      <w:r>
        <w:rPr/>
        <w:t>realistic sound experience unlike anything before. Thanks to a unique ‘Height’ channel configuration, acoustic reflections are generated and heard naturally due to the fact that sounds originate from around as well as above the listener.</w:t>
      </w:r>
    </w:p>
    <w:p>
      <w:pPr>
        <w:pStyle w:val="style0"/>
        <w:rPr/>
      </w:pPr>
      <w:r>
        <w:rPr/>
      </w:r>
    </w:p>
    <w:p>
      <w:pPr>
        <w:pStyle w:val="style0"/>
        <w:rPr>
          <w:rStyle w:val="style16"/>
        </w:rPr>
      </w:pPr>
      <w:r>
        <w:rPr/>
        <w:t xml:space="preserve">More information regarding this release and Aliud Records can be found at their website </w:t>
      </w:r>
      <w:hyperlink r:id="rId3">
        <w:r>
          <w:rPr>
            <w:rStyle w:val="style16"/>
          </w:rPr>
          <w:t>www.aliudrecords.com</w:t>
        </w:r>
      </w:hyperlink>
    </w:p>
    <w:p>
      <w:pPr>
        <w:pStyle w:val="style0"/>
        <w:rPr/>
      </w:pPr>
      <w:r>
        <w:rPr/>
      </w:r>
    </w:p>
    <w:p>
      <w:pPr>
        <w:pStyle w:val="style0"/>
        <w:rPr/>
      </w:pPr>
      <w:r>
        <w:rPr/>
      </w:r>
    </w:p>
    <w:p>
      <w:pPr>
        <w:pStyle w:val="style0"/>
        <w:jc w:val="center"/>
        <w:rPr/>
      </w:pPr>
      <w:r>
        <w:rPr/>
        <w:t>–</w:t>
      </w:r>
      <w:r>
        <w:rPr/>
        <w:t>------------------- ENDS –--------------------</w:t>
      </w:r>
    </w:p>
    <w:p>
      <w:pPr>
        <w:pStyle w:val="style0"/>
        <w:jc w:val="center"/>
        <w:rPr/>
      </w:pPr>
      <w:r>
        <w:rPr/>
      </w:r>
    </w:p>
    <w:p>
      <w:pPr>
        <w:pStyle w:val="style0"/>
        <w:rPr/>
      </w:pPr>
      <w:r>
        <w:rPr/>
      </w:r>
    </w:p>
    <w:p>
      <w:pPr>
        <w:pStyle w:val="style0"/>
        <w:rPr>
          <w:b/>
          <w:bCs/>
        </w:rPr>
      </w:pPr>
      <w:bookmarkStart w:id="3" w:name="__DdeLink__626_15207985"/>
      <w:r>
        <w:rPr>
          <w:b/>
          <w:bCs/>
        </w:rPr>
        <w:t>About The Noord Nederlands Orkest.</w:t>
      </w:r>
    </w:p>
    <w:p>
      <w:pPr>
        <w:pStyle w:val="style0"/>
        <w:rPr/>
      </w:pPr>
      <w:r>
        <w:rPr/>
        <w:t>Founded in 1862 the Noord Nederlands Orkest is the oldest professional symphony orchestra in the Netherlands. The orchestras programming can be seen as adventurous and trendsetting while at the same time respecting the tradition. The orchestras mission is to keep the tradition alive by presenting the symphonic repertoire in exciting curated programs performed at the highest level. Their philosophy is based on the belief that the secret to an intense musical experience in a live setting is the interaction between performers and the public.</w:t>
      </w:r>
    </w:p>
    <w:p>
      <w:pPr>
        <w:pStyle w:val="style0"/>
        <w:rPr/>
      </w:pPr>
      <w:r>
        <w:rPr/>
      </w:r>
    </w:p>
    <w:p>
      <w:pPr>
        <w:pStyle w:val="style0"/>
        <w:rPr/>
      </w:pPr>
      <w:bookmarkStart w:id="4" w:name="__DdeLink__626_15207985"/>
      <w:bookmarkEnd w:id="4"/>
      <w:r>
        <w:rPr/>
        <w:t>The orchestra also focuses regularly on modern day repertoire. For this reason the orchestra has played host to composers such as Terry Riley, Arvo Pärt, Philip Glass, Laurie Anderson en Steve Vai, all who have made their way to Groningen for performances of their own music. In addition the NNO has introduced the public to many exceptional conductors and soloists. Next to conductors such as Viktor Liberman, Jean Fournet, Han-Na Chang, Stefan Vladar, Alexander Vedernikov and Susanna Mälkki, the orchestra has also featured soloists including Diana Damrau, Piotr Beczala, Eva-Maria Westbroek, Vadim Repin, Nemanja Radulović, Shlomo Mintz, Severin von Eckardstein, Louis Lortie and Alexander Gavrylyuk. Currently Antony Hermus is permanent guest conductor of the orchestra.</w:t>
      </w:r>
    </w:p>
    <w:p>
      <w:pPr>
        <w:pStyle w:val="style0"/>
        <w:rPr/>
      </w:pPr>
      <w:r>
        <w:rPr/>
      </w:r>
    </w:p>
    <w:p>
      <w:pPr>
        <w:pStyle w:val="style0"/>
        <w:rPr>
          <w:b/>
          <w:bCs/>
        </w:rPr>
      </w:pPr>
      <w:bookmarkStart w:id="5" w:name="__DdeLink__627_15207985"/>
      <w:r>
        <w:rPr>
          <w:b/>
          <w:bCs/>
        </w:rPr>
        <w:t>About Anthony Fiumara.</w:t>
      </w:r>
    </w:p>
    <w:p>
      <w:pPr>
        <w:pStyle w:val="style0"/>
        <w:rPr/>
      </w:pPr>
      <w:bookmarkStart w:id="6" w:name="__DdeLink__627_15207985"/>
      <w:bookmarkEnd w:id="6"/>
      <w:r>
        <w:rPr/>
        <w:t>Anthony Fiumara studied composition as a private student with Richard Rijnvos and since 2004 has been active as a composer in the modern classical genre. Fiumara not only works full time as a composer but also enjoys an active career as a music journalist, radio programmer and conservatorium teacher. He is a highly sort after orchestrator as is demonstrated by this orchestration of Canto Ostinato. His piano concerto "Aerial" was premièred by the Noord Nederlands Orkest with soloist Ralph van Raat in March 2010. From the beginning of the 2016-17 season Anthony has worked as Composer in Residence for the Noord Nederlands Orkest.</w:t>
      </w:r>
    </w:p>
    <w:p>
      <w:pPr>
        <w:pStyle w:val="style0"/>
        <w:rPr/>
      </w:pPr>
      <w:r>
        <w:rPr/>
      </w:r>
    </w:p>
    <w:p>
      <w:pPr>
        <w:pStyle w:val="style0"/>
        <w:rPr>
          <w:b/>
          <w:bCs/>
        </w:rPr>
      </w:pPr>
      <w:bookmarkStart w:id="7" w:name="__DdeLink__628_15207985"/>
      <w:r>
        <w:rPr>
          <w:b/>
          <w:bCs/>
        </w:rPr>
        <w:t>About  David Porcelijn</w:t>
      </w:r>
    </w:p>
    <w:p>
      <w:pPr>
        <w:pStyle w:val="style0"/>
        <w:rPr/>
      </w:pPr>
      <w:bookmarkStart w:id="8" w:name="__DdeLink__628_15207985"/>
      <w:bookmarkEnd w:id="8"/>
      <w:r>
        <w:rPr/>
        <w:t>Conductor David Porcelijn studied Flute, Composition and Orchestra Direction at the Conservatorium in The Hague. In addition he specialised in the early music performance with focus on the Baroque and Classical periods. After graduating he received a scholarship to further his studies in Genève. He spent a number of years in Australia as chief conductor of both the Adelaide Symphony Orchestra and the Tasmanian Symphony Orchestra. In addition, he also held the same post with the Sønderjyllands Symfoniorkester in Denmark and the RTB-Symfonieorkest in Belgrade and as musical director and conductor at the Netherlands Dance Theater. He has regularly premièred new works at prominent music festivals across the globe and has overseen the recording of new works by such composer as Jan van Gilse, Julius Röntgen, Henk Badings, Hendrik Andriessen as well as the Australian composers Richard Meale, Peter Sculthorpe, Nigel Westlake and Mathew Hindson. In addition he was a professor of Orchestra Direction at the conservatoriums in Utrecht, Amsterdam and The Sydney Conservatorium of Music in Australia.</w:t>
      </w:r>
    </w:p>
    <w:p>
      <w:pPr>
        <w:pStyle w:val="style0"/>
        <w:rPr/>
      </w:pPr>
      <w:r>
        <w:rPr/>
      </w:r>
    </w:p>
    <w:p>
      <w:pPr>
        <w:pStyle w:val="style0"/>
        <w:pBdr>
          <w:top w:val="nil"/>
          <w:left w:val="nil"/>
          <w:bottom w:color="000000" w:space="0" w:sz="8" w:val="single"/>
          <w:insideH w:color="000000" w:space="0" w:sz="8" w:val="single"/>
          <w:right w:val="nil"/>
          <w:insideV w:val="nil"/>
        </w:pBdr>
        <w:rPr/>
      </w:pPr>
      <w:r>
        <w:rPr/>
      </w:r>
    </w:p>
    <w:p>
      <w:pPr>
        <w:pStyle w:val="style0"/>
        <w:jc w:val="center"/>
        <w:rPr/>
      </w:pPr>
      <w:r>
        <w:rPr/>
      </w:r>
    </w:p>
    <w:p>
      <w:pPr>
        <w:pStyle w:val="style0"/>
        <w:jc w:val="center"/>
        <w:rPr>
          <w:b/>
          <w:bCs/>
          <w:u w:val="single"/>
        </w:rPr>
      </w:pPr>
      <w:bookmarkStart w:id="9" w:name="__DdeLink__629_15207985"/>
      <w:r>
        <w:rPr>
          <w:b/>
          <w:bCs/>
          <w:u w:val="single"/>
        </w:rPr>
        <w:t>Notes to Editors</w:t>
      </w:r>
    </w:p>
    <w:p>
      <w:pPr>
        <w:pStyle w:val="style0"/>
        <w:jc w:val="center"/>
        <w:rPr/>
      </w:pPr>
      <w:r>
        <w:rPr/>
      </w:r>
    </w:p>
    <w:p>
      <w:pPr>
        <w:pStyle w:val="style0"/>
        <w:jc w:val="center"/>
        <w:rPr/>
      </w:pPr>
      <w:r>
        <w:rPr/>
        <w:t>All Press inquiries should be directed to</w:t>
      </w:r>
    </w:p>
    <w:p>
      <w:pPr>
        <w:pStyle w:val="style0"/>
        <w:jc w:val="center"/>
        <w:rPr/>
      </w:pPr>
      <w:r>
        <w:rPr/>
        <w:t>Jos Boerland</w:t>
      </w:r>
    </w:p>
    <w:p>
      <w:pPr>
        <w:pStyle w:val="style0"/>
        <w:jc w:val="center"/>
        <w:rPr/>
      </w:pPr>
      <w:r>
        <w:rPr/>
        <w:t>jboerland@aliudrecords.com</w:t>
      </w:r>
    </w:p>
    <w:p>
      <w:pPr>
        <w:pStyle w:val="style0"/>
        <w:jc w:val="center"/>
        <w:rPr/>
      </w:pPr>
      <w:r>
        <w:rPr/>
      </w:r>
    </w:p>
    <w:p>
      <w:pPr>
        <w:pStyle w:val="style0"/>
        <w:jc w:val="center"/>
        <w:rPr/>
      </w:pPr>
      <w:bookmarkStart w:id="10" w:name="__DdeLink__629_15207985"/>
      <w:bookmarkEnd w:id="10"/>
      <w:r>
        <w:rPr/>
        <w:t>Information and press materials (including album covers, promotional photos and Review Copies of the Album (Digital, Streaming &amp; Physical) are available on request.</w:t>
      </w:r>
    </w:p>
    <w:sectPr>
      <w:type w:val="nextPage"/>
      <w:pgSz w:h="16838" w:w="11906"/>
      <w:pgMar w:bottom="1134" w:footer="0" w:gutter="0" w:header="0" w:left="1134" w:right="1134" w:top="1134"/>
      <w:pgNumType w:fmt="decimal"/>
      <w:formProt w:val="false"/>
      <w:textDirection w:val="lrTb"/>
      <w:docGrid w:charSpace="0" w:linePitch="24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Calibri">
    <w:charset w:val="00"/>
    <w:family w:val="roman"/>
    <w:pitch w:val="variable"/>
  </w:font>
</w:fonts>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style w:styleId="style0" w:type="paragraph">
    <w:name w:val="Normal"/>
    <w:next w:val="style0"/>
    <w:pPr>
      <w:widowControl w:val="false"/>
      <w:suppressAutoHyphens w:val="true"/>
    </w:pPr>
    <w:rPr>
      <w:rFonts w:ascii="Times New Roman" w:cs="Arial" w:eastAsia="SimSun" w:hAnsi="Times New Roman"/>
      <w:color w:val="auto"/>
      <w:sz w:val="24"/>
      <w:szCs w:val="24"/>
      <w:lang w:bidi="hi-IN" w:eastAsia="zh-CN" w:val="en-GB"/>
    </w:rPr>
  </w:style>
  <w:style w:styleId="style15" w:type="character">
    <w:name w:val="Default Paragraph Font"/>
    <w:next w:val="style15"/>
    <w:rPr/>
  </w:style>
  <w:style w:styleId="style16" w:type="character">
    <w:name w:val="Internetkoppeling"/>
    <w:next w:val="style16"/>
    <w:rPr>
      <w:color w:val="000080"/>
      <w:u w:val="single"/>
      <w:lang w:bidi="zxx-" w:eastAsia="zxx-" w:val="zxx-"/>
    </w:rPr>
  </w:style>
  <w:style w:styleId="style17" w:type="paragraph">
    <w:name w:val="Kop"/>
    <w:basedOn w:val="style0"/>
    <w:next w:val="style18"/>
    <w:pPr>
      <w:keepNext/>
      <w:spacing w:after="120" w:before="240"/>
      <w:contextualSpacing w:val="false"/>
    </w:pPr>
    <w:rPr>
      <w:rFonts w:ascii="Arial" w:cs="Arial" w:eastAsia="Microsoft YaHei" w:hAnsi="Arial"/>
      <w:sz w:val="28"/>
      <w:szCs w:val="28"/>
    </w:rPr>
  </w:style>
  <w:style w:styleId="style18" w:type="paragraph">
    <w:name w:val="Tekstblok"/>
    <w:basedOn w:val="style0"/>
    <w:next w:val="style18"/>
    <w:pPr>
      <w:spacing w:after="120" w:before="0"/>
      <w:contextualSpacing w:val="false"/>
    </w:pPr>
    <w:rPr/>
  </w:style>
  <w:style w:styleId="style19" w:type="paragraph">
    <w:name w:val="Lijst"/>
    <w:basedOn w:val="style18"/>
    <w:next w:val="style19"/>
    <w:pPr/>
    <w:rPr>
      <w:rFonts w:cs="Arial"/>
    </w:rPr>
  </w:style>
  <w:style w:styleId="style20" w:type="paragraph">
    <w:name w:val="Bijschrift"/>
    <w:basedOn w:val="style0"/>
    <w:next w:val="style20"/>
    <w:pPr>
      <w:suppressLineNumbers/>
      <w:spacing w:after="120" w:before="120"/>
      <w:contextualSpacing w:val="false"/>
    </w:pPr>
    <w:rPr>
      <w:rFonts w:cs="Arial"/>
      <w:i/>
      <w:iCs/>
      <w:sz w:val="24"/>
      <w:szCs w:val="24"/>
    </w:rPr>
  </w:style>
  <w:style w:styleId="style21" w:type="paragraph">
    <w:name w:val="Index"/>
    <w:basedOn w:val="style0"/>
    <w:next w:val="style21"/>
    <w:pPr>
      <w:suppressLineNumbers/>
    </w:pPr>
    <w:rPr>
      <w:rFonts w:cs="Arial"/>
    </w:rPr>
  </w:style>
  <w:style w:styleId="style22" w:type="paragraph">
    <w:name w:val="caption"/>
    <w:basedOn w:val="style0"/>
    <w:next w:val="style22"/>
    <w:pPr>
      <w:suppressLineNumbers/>
      <w:spacing w:after="120" w:before="120"/>
      <w:contextualSpacing w:val="false"/>
    </w:pPr>
    <w:rPr>
      <w:i/>
      <w:i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3.png"/><Relationship Id="rId3" Type="http://schemas.openxmlformats.org/officeDocument/2006/relationships/hyperlink" Target="http://www.aliudrecords.com/" TargetMode="Externa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0</TotalTime>
  <Application>LibreOffice/4.1.3.2$Windows_x86 LibreOffice_project/70feb7d99726f064edab4605a8ab840c50ec57a</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2020-10-20T15:27:00Z</dcterms:created>
  <cp:lastModifiedBy>Jos Boerland</cp:lastModifiedBy>
  <dcterms:modified xsi:type="dcterms:W3CDTF">2020-10-20T15:27:00Z</dcterms:modified>
  <cp:revision>2</cp:revision>
</cp:coreProperties>
</file>